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92D" w:rsidRPr="0028515C" w:rsidRDefault="00CA5DB1" w:rsidP="0066392D">
      <w:pPr>
        <w:rPr>
          <w:b/>
          <w:sz w:val="28"/>
          <w:szCs w:val="28"/>
          <w:u w:val="single"/>
        </w:rPr>
      </w:pPr>
      <w:r w:rsidRPr="0028515C">
        <w:rPr>
          <w:b/>
          <w:sz w:val="28"/>
          <w:szCs w:val="28"/>
          <w:u w:val="single"/>
        </w:rPr>
        <w:t>INSTRUCCIONES</w:t>
      </w:r>
    </w:p>
    <w:p w:rsidR="00125B78" w:rsidRPr="00621A1D" w:rsidRDefault="00665E23" w:rsidP="0066392D">
      <w:pPr>
        <w:rPr>
          <w:b/>
          <w:u w:val="single"/>
        </w:rPr>
      </w:pPr>
      <w:r>
        <w:rPr>
          <w:b/>
        </w:rPr>
        <w:t>-</w:t>
      </w:r>
      <w:r w:rsidR="00621A1D">
        <w:rPr>
          <w:b/>
        </w:rPr>
        <w:t xml:space="preserve"> Se tiene que rellenar un solo cuestionario por proyecto. </w:t>
      </w:r>
      <w:r w:rsidR="00621A1D" w:rsidRPr="00621A1D">
        <w:rPr>
          <w:b/>
          <w:u w:val="single"/>
        </w:rPr>
        <w:t>Ese cuestionario incluirá todos los contratos</w:t>
      </w:r>
      <w:r w:rsidR="00FF654E">
        <w:rPr>
          <w:b/>
          <w:u w:val="single"/>
        </w:rPr>
        <w:t xml:space="preserve"> realizado</w:t>
      </w:r>
      <w:r w:rsidR="00125B78" w:rsidRPr="00621A1D">
        <w:rPr>
          <w:b/>
          <w:u w:val="single"/>
        </w:rPr>
        <w:t>s por la Entidad.</w:t>
      </w:r>
    </w:p>
    <w:p w:rsidR="00E863FF" w:rsidRDefault="00CA5DB1" w:rsidP="00CA5DB1">
      <w:pPr>
        <w:jc w:val="both"/>
        <w:rPr>
          <w:b/>
        </w:rPr>
      </w:pPr>
      <w:r w:rsidRPr="00E863FF">
        <w:rPr>
          <w:b/>
          <w:highlight w:val="yellow"/>
        </w:rPr>
        <w:t>-</w:t>
      </w:r>
      <w:r w:rsidR="00B06F1E" w:rsidRPr="00E863FF">
        <w:rPr>
          <w:b/>
          <w:highlight w:val="yellow"/>
        </w:rPr>
        <w:t>Rellenar</w:t>
      </w:r>
      <w:r w:rsidR="00E863FF" w:rsidRPr="00E863FF">
        <w:rPr>
          <w:b/>
          <w:highlight w:val="yellow"/>
        </w:rPr>
        <w:t xml:space="preserve"> los campos marcados en gris.</w:t>
      </w:r>
    </w:p>
    <w:p w:rsidR="0028515C" w:rsidRPr="0028515C" w:rsidRDefault="0028515C" w:rsidP="00CA5DB1">
      <w:pPr>
        <w:jc w:val="both"/>
        <w:rPr>
          <w:u w:val="single"/>
        </w:rPr>
      </w:pPr>
      <w:r w:rsidRPr="0028515C">
        <w:rPr>
          <w:u w:val="single"/>
        </w:rPr>
        <w:t>CUESTIONARIO</w:t>
      </w:r>
      <w:r>
        <w:rPr>
          <w:u w:val="single"/>
        </w:rPr>
        <w:t>:</w:t>
      </w:r>
    </w:p>
    <w:p w:rsidR="00466CE0" w:rsidRDefault="00466CE0" w:rsidP="00CA5DB1">
      <w:pPr>
        <w:jc w:val="both"/>
        <w:rPr>
          <w:b/>
        </w:rPr>
      </w:pPr>
      <w:r>
        <w:rPr>
          <w:b/>
        </w:rPr>
        <w:t>- En la columna RESPUESTAS como norma general se seleccionará NO salvo que se haya causado perjuicio grave al medio ambiente</w:t>
      </w:r>
      <w:r w:rsidR="0028515C">
        <w:rPr>
          <w:b/>
        </w:rPr>
        <w:t>.</w:t>
      </w:r>
    </w:p>
    <w:p w:rsidR="00CA5DB1" w:rsidRDefault="00CA5DB1" w:rsidP="00CA5DB1">
      <w:pPr>
        <w:jc w:val="both"/>
        <w:rPr>
          <w:b/>
        </w:rPr>
      </w:pPr>
      <w:r>
        <w:rPr>
          <w:b/>
        </w:rPr>
        <w:t xml:space="preserve">- En </w:t>
      </w:r>
      <w:r w:rsidR="00657B6B">
        <w:rPr>
          <w:b/>
        </w:rPr>
        <w:t>la columna</w:t>
      </w:r>
      <w:r>
        <w:rPr>
          <w:b/>
        </w:rPr>
        <w:t xml:space="preserve"> JUSTIFICACIÓN del CUESTIONARIO, </w:t>
      </w:r>
      <w:r w:rsidRPr="00DB1B58">
        <w:rPr>
          <w:b/>
          <w:u w:val="single"/>
        </w:rPr>
        <w:t>hay un desplegable</w:t>
      </w:r>
      <w:r>
        <w:rPr>
          <w:b/>
        </w:rPr>
        <w:t>:</w:t>
      </w:r>
    </w:p>
    <w:p w:rsidR="00665E23" w:rsidRPr="000F5609" w:rsidRDefault="00657B6B" w:rsidP="00665E23">
      <w:pPr>
        <w:pStyle w:val="Prrafodelista"/>
        <w:numPr>
          <w:ilvl w:val="0"/>
          <w:numId w:val="2"/>
        </w:numPr>
        <w:spacing w:before="60" w:after="60" w:line="312" w:lineRule="atLeast"/>
        <w:jc w:val="both"/>
        <w:rPr>
          <w:rFonts w:ascii="Calibri" w:eastAsia="Times New Roman" w:hAnsi="Calibri" w:cs="Calibri"/>
          <w:i/>
          <w:iCs/>
          <w:color w:val="333333"/>
          <w:lang w:eastAsia="es-ES"/>
        </w:rPr>
      </w:pPr>
      <w:r w:rsidRPr="00657B6B">
        <w:rPr>
          <w:b/>
        </w:rPr>
        <w:t>Si no se han realizado contratos con etiquetado verde</w:t>
      </w:r>
      <w:r>
        <w:t>: d</w:t>
      </w:r>
      <w:r w:rsidR="00BE3003">
        <w:t xml:space="preserve">ada la naturaleza de la actividad </w:t>
      </w:r>
      <w:r w:rsidR="00BE3003" w:rsidRPr="00657B6B">
        <w:rPr>
          <w:u w:val="single"/>
        </w:rPr>
        <w:t xml:space="preserve">elegiremos </w:t>
      </w:r>
      <w:r w:rsidR="00665E23" w:rsidRPr="00657B6B">
        <w:rPr>
          <w:u w:val="single"/>
        </w:rPr>
        <w:t>para todos los objetivos medioambientales</w:t>
      </w:r>
      <w:r w:rsidR="00466CE0">
        <w:rPr>
          <w:u w:val="single"/>
        </w:rPr>
        <w:t xml:space="preserve"> (A,</w:t>
      </w:r>
      <w:r w:rsidR="0028515C">
        <w:rPr>
          <w:u w:val="single"/>
        </w:rPr>
        <w:t xml:space="preserve"> </w:t>
      </w:r>
      <w:r w:rsidR="00466CE0">
        <w:rPr>
          <w:u w:val="single"/>
        </w:rPr>
        <w:t>B,</w:t>
      </w:r>
      <w:r w:rsidR="0028515C">
        <w:rPr>
          <w:u w:val="single"/>
        </w:rPr>
        <w:t xml:space="preserve"> </w:t>
      </w:r>
      <w:r w:rsidR="00466CE0">
        <w:rPr>
          <w:u w:val="single"/>
        </w:rPr>
        <w:t>C,</w:t>
      </w:r>
      <w:r w:rsidR="0028515C">
        <w:rPr>
          <w:u w:val="single"/>
        </w:rPr>
        <w:t xml:space="preserve"> </w:t>
      </w:r>
      <w:r w:rsidR="00466CE0">
        <w:rPr>
          <w:u w:val="single"/>
        </w:rPr>
        <w:t>D,</w:t>
      </w:r>
      <w:r w:rsidR="0028515C">
        <w:rPr>
          <w:u w:val="single"/>
        </w:rPr>
        <w:t xml:space="preserve"> </w:t>
      </w:r>
      <w:r w:rsidR="00466CE0">
        <w:rPr>
          <w:u w:val="single"/>
        </w:rPr>
        <w:t>E,</w:t>
      </w:r>
      <w:r w:rsidR="0028515C">
        <w:rPr>
          <w:u w:val="single"/>
        </w:rPr>
        <w:t xml:space="preserve"> </w:t>
      </w:r>
      <w:r w:rsidR="00466CE0">
        <w:rPr>
          <w:u w:val="single"/>
        </w:rPr>
        <w:t>F)</w:t>
      </w:r>
      <w:r w:rsidR="00665E23" w:rsidRPr="00657B6B">
        <w:rPr>
          <w:u w:val="single"/>
        </w:rPr>
        <w:t xml:space="preserve"> </w:t>
      </w:r>
      <w:r w:rsidR="00466CE0">
        <w:rPr>
          <w:u w:val="single"/>
        </w:rPr>
        <w:t xml:space="preserve">en la columna </w:t>
      </w:r>
      <w:r w:rsidR="00466CE0" w:rsidRPr="00466CE0">
        <w:rPr>
          <w:b/>
          <w:u w:val="single"/>
        </w:rPr>
        <w:t>JUSTIFICACIÓN</w:t>
      </w:r>
      <w:r w:rsidR="00665E23" w:rsidRPr="00657B6B">
        <w:rPr>
          <w:u w:val="single"/>
        </w:rPr>
        <w:t xml:space="preserve"> la opción de</w:t>
      </w:r>
      <w:r w:rsidR="00665E23" w:rsidRPr="0033391C">
        <w:rPr>
          <w:b/>
        </w:rPr>
        <w:t xml:space="preserve">: </w:t>
      </w:r>
      <w:r w:rsidR="00665E23" w:rsidRPr="0032354F">
        <w:t>“</w:t>
      </w:r>
      <w:r w:rsidR="00665E23" w:rsidRPr="00DB1B58">
        <w:t>La actuación causa un perjuicio nulo o insignificante</w:t>
      </w:r>
      <w:r w:rsidR="00665E23">
        <w:t>….”</w:t>
      </w:r>
    </w:p>
    <w:p w:rsidR="000F5609" w:rsidRPr="0033391C" w:rsidRDefault="000F5609" w:rsidP="000F5609">
      <w:pPr>
        <w:pStyle w:val="Prrafodelista"/>
        <w:spacing w:before="60" w:after="60" w:line="312" w:lineRule="atLeast"/>
        <w:jc w:val="both"/>
        <w:rPr>
          <w:rFonts w:ascii="Calibri" w:eastAsia="Times New Roman" w:hAnsi="Calibri" w:cs="Calibri"/>
          <w:i/>
          <w:iCs/>
          <w:color w:val="333333"/>
          <w:lang w:eastAsia="es-ES"/>
        </w:rPr>
      </w:pPr>
      <w:bookmarkStart w:id="0" w:name="_GoBack"/>
      <w:bookmarkEnd w:id="0"/>
    </w:p>
    <w:p w:rsidR="00BE3003" w:rsidRPr="00BE3003" w:rsidRDefault="00657B6B" w:rsidP="00CA5DB1">
      <w:pPr>
        <w:pStyle w:val="Prrafodelista"/>
        <w:numPr>
          <w:ilvl w:val="0"/>
          <w:numId w:val="3"/>
        </w:numPr>
        <w:spacing w:before="60" w:after="60" w:line="312" w:lineRule="atLeast"/>
        <w:jc w:val="both"/>
        <w:rPr>
          <w:rFonts w:ascii="Calibri" w:eastAsia="Times New Roman" w:hAnsi="Calibri" w:cs="Calibri"/>
          <w:i/>
          <w:iCs/>
          <w:color w:val="333333"/>
          <w:lang w:eastAsia="es-ES"/>
        </w:rPr>
      </w:pPr>
      <w:r>
        <w:rPr>
          <w:b/>
        </w:rPr>
        <w:t>S</w:t>
      </w:r>
      <w:r w:rsidR="00CA5DB1" w:rsidRPr="00886650">
        <w:rPr>
          <w:b/>
        </w:rPr>
        <w:t xml:space="preserve">i se han realizado </w:t>
      </w:r>
      <w:r w:rsidR="00CA5DB1" w:rsidRPr="0028515C">
        <w:rPr>
          <w:b/>
          <w:u w:val="single"/>
        </w:rPr>
        <w:t>contratos con etiquetado verde</w:t>
      </w:r>
      <w:r w:rsidR="00BE3003">
        <w:t>:</w:t>
      </w:r>
    </w:p>
    <w:p w:rsidR="00657B6B" w:rsidRPr="0062470C" w:rsidRDefault="00CA5DB1" w:rsidP="0062470C">
      <w:pPr>
        <w:pStyle w:val="Prrafodelista"/>
        <w:spacing w:before="60" w:after="60" w:line="312" w:lineRule="atLeast"/>
        <w:jc w:val="both"/>
        <w:rPr>
          <w:u w:val="single"/>
        </w:rPr>
      </w:pPr>
      <w:r w:rsidRPr="00DD7881">
        <w:t xml:space="preserve"> </w:t>
      </w:r>
      <w:r w:rsidR="00BE3003" w:rsidRPr="00DD7881">
        <w:t>La</w:t>
      </w:r>
      <w:r w:rsidRPr="00DD7881">
        <w:t xml:space="preserve"> Entidad evaluará </w:t>
      </w:r>
      <w:r w:rsidR="00DD7881" w:rsidRPr="00DD7881">
        <w:t xml:space="preserve">si </w:t>
      </w:r>
      <w:r w:rsidR="00DD7881" w:rsidRPr="00591C2F">
        <w:rPr>
          <w:i/>
        </w:rPr>
        <w:t>las competencias y empleo verde</w:t>
      </w:r>
      <w:r w:rsidR="00DD7881" w:rsidRPr="00DD7881">
        <w:t xml:space="preserve"> de</w:t>
      </w:r>
      <w:r w:rsidR="0062470C">
        <w:t xml:space="preserve"> los contratos</w:t>
      </w:r>
      <w:r w:rsidR="00591C2F">
        <w:t xml:space="preserve"> </w:t>
      </w:r>
      <w:r w:rsidR="00DD7881">
        <w:t xml:space="preserve">contribuyen </w:t>
      </w:r>
      <w:r w:rsidRPr="00DD7881">
        <w:t>a</w:t>
      </w:r>
      <w:r w:rsidR="0062470C">
        <w:t>:</w:t>
      </w:r>
      <w:r w:rsidR="00BE3003">
        <w:t xml:space="preserve"> </w:t>
      </w:r>
      <w:r w:rsidR="006F4568">
        <w:t xml:space="preserve">el </w:t>
      </w:r>
      <w:r w:rsidR="00665E23" w:rsidRPr="00591C2F">
        <w:rPr>
          <w:u w:val="single"/>
        </w:rPr>
        <w:t>objetivo medioambiental de</w:t>
      </w:r>
      <w:r w:rsidRPr="00591C2F">
        <w:rPr>
          <w:u w:val="single"/>
        </w:rPr>
        <w:t xml:space="preserve"> mitigación</w:t>
      </w:r>
      <w:r w:rsidR="000F55CC">
        <w:rPr>
          <w:u w:val="single"/>
        </w:rPr>
        <w:t xml:space="preserve"> </w:t>
      </w:r>
      <w:r w:rsidR="000F55CC" w:rsidRPr="00591C2F">
        <w:rPr>
          <w:u w:val="single"/>
        </w:rPr>
        <w:t>cambio climático</w:t>
      </w:r>
      <w:r w:rsidRPr="00591C2F">
        <w:rPr>
          <w:u w:val="single"/>
        </w:rPr>
        <w:t xml:space="preserve"> </w:t>
      </w:r>
      <w:r w:rsidR="0062470C">
        <w:rPr>
          <w:u w:val="single"/>
        </w:rPr>
        <w:t xml:space="preserve">(A) </w:t>
      </w:r>
      <w:r w:rsidRPr="0062470C">
        <w:rPr>
          <w:u w:val="single"/>
        </w:rPr>
        <w:t>o a</w:t>
      </w:r>
      <w:r w:rsidR="00665E23" w:rsidRPr="0062470C">
        <w:rPr>
          <w:u w:val="single"/>
        </w:rPr>
        <w:t>l de a</w:t>
      </w:r>
      <w:r w:rsidRPr="0062470C">
        <w:rPr>
          <w:u w:val="single"/>
        </w:rPr>
        <w:t>daptación al cambio climático</w:t>
      </w:r>
      <w:r w:rsidR="0062470C" w:rsidRPr="0062470C">
        <w:rPr>
          <w:u w:val="single"/>
        </w:rPr>
        <w:t xml:space="preserve"> (B)</w:t>
      </w:r>
      <w:r w:rsidR="00591C2F">
        <w:t xml:space="preserve">, </w:t>
      </w:r>
      <w:r w:rsidR="00591C2F" w:rsidRPr="0062470C">
        <w:rPr>
          <w:b/>
          <w:u w:val="single"/>
        </w:rPr>
        <w:t>marcando</w:t>
      </w:r>
      <w:r w:rsidR="0028515C">
        <w:rPr>
          <w:b/>
          <w:u w:val="single"/>
        </w:rPr>
        <w:t>,</w:t>
      </w:r>
      <w:r w:rsidR="00591C2F" w:rsidRPr="0062470C">
        <w:rPr>
          <w:b/>
          <w:u w:val="single"/>
        </w:rPr>
        <w:t xml:space="preserve"> según </w:t>
      </w:r>
      <w:r w:rsidR="0028515C" w:rsidRPr="0062470C">
        <w:rPr>
          <w:b/>
          <w:u w:val="single"/>
        </w:rPr>
        <w:t>corresponda</w:t>
      </w:r>
      <w:r w:rsidR="0028515C">
        <w:rPr>
          <w:b/>
          <w:u w:val="single"/>
        </w:rPr>
        <w:t>:</w:t>
      </w:r>
      <w:permStart w:id="229260635" w:edGrp="everyone"/>
      <w:permEnd w:id="229260635"/>
    </w:p>
    <w:p w:rsidR="00CA5DB1" w:rsidRPr="00591C2F" w:rsidRDefault="00CA5DB1" w:rsidP="00BE3003">
      <w:pPr>
        <w:pStyle w:val="Prrafodelista"/>
        <w:spacing w:before="60" w:after="60" w:line="312" w:lineRule="atLeast"/>
        <w:jc w:val="both"/>
        <w:rPr>
          <w:rFonts w:ascii="Calibri" w:eastAsia="Times New Roman" w:hAnsi="Calibri" w:cs="Calibri"/>
          <w:i/>
          <w:iCs/>
          <w:color w:val="333333"/>
          <w:lang w:eastAsia="es-ES"/>
        </w:rPr>
      </w:pPr>
      <w:r w:rsidRPr="00591C2F">
        <w:rPr>
          <w:rFonts w:ascii="Calibri" w:eastAsia="Times New Roman" w:hAnsi="Calibri" w:cs="Calibri"/>
          <w:i/>
          <w:iCs/>
          <w:color w:val="333333"/>
          <w:lang w:eastAsia="es-ES"/>
        </w:rPr>
        <w:t xml:space="preserve"> </w:t>
      </w:r>
    </w:p>
    <w:p w:rsidR="00BE3003" w:rsidRDefault="00466CE0" w:rsidP="00BE3003">
      <w:pPr>
        <w:pStyle w:val="Prrafodelista"/>
        <w:numPr>
          <w:ilvl w:val="0"/>
          <w:numId w:val="7"/>
        </w:numPr>
        <w:spacing w:before="60" w:after="60" w:line="312" w:lineRule="atLeast"/>
        <w:jc w:val="both"/>
        <w:rPr>
          <w:rFonts w:ascii="Calibri" w:eastAsia="Times New Roman" w:hAnsi="Calibri" w:cs="Calibri"/>
          <w:color w:val="333333"/>
          <w:lang w:eastAsia="es-ES"/>
        </w:rPr>
      </w:pPr>
      <w:r>
        <w:rPr>
          <w:rFonts w:ascii="Calibri" w:eastAsia="Times New Roman" w:hAnsi="Calibri" w:cs="Calibri"/>
          <w:i/>
          <w:iCs/>
          <w:color w:val="333333"/>
          <w:lang w:eastAsia="es-ES"/>
        </w:rPr>
        <w:t xml:space="preserve">Si contribuye a la mitigación (objetivo A) </w:t>
      </w:r>
      <w:r w:rsidRPr="00466CE0">
        <w:rPr>
          <w:rFonts w:ascii="Calibri" w:eastAsia="Times New Roman" w:hAnsi="Calibri" w:cs="Calibri"/>
          <w:b/>
          <w:i/>
          <w:iCs/>
          <w:color w:val="333333"/>
          <w:lang w:eastAsia="es-ES"/>
        </w:rPr>
        <w:t>seleccionaremos</w:t>
      </w:r>
      <w:r>
        <w:rPr>
          <w:rFonts w:ascii="Calibri" w:eastAsia="Times New Roman" w:hAnsi="Calibri" w:cs="Calibri"/>
          <w:i/>
          <w:iCs/>
          <w:color w:val="333333"/>
          <w:lang w:eastAsia="es-ES"/>
        </w:rPr>
        <w:t xml:space="preserve"> en la columna JUSTIFICACIÓN: </w:t>
      </w:r>
      <w:r w:rsidR="00CA5DB1">
        <w:rPr>
          <w:rFonts w:ascii="Calibri" w:eastAsia="Times New Roman" w:hAnsi="Calibri" w:cs="Calibri"/>
          <w:i/>
          <w:iCs/>
          <w:color w:val="333333"/>
          <w:lang w:eastAsia="es-ES"/>
        </w:rPr>
        <w:t>“</w:t>
      </w:r>
      <w:r w:rsidR="00CA5DB1" w:rsidRPr="00221205">
        <w:rPr>
          <w:rFonts w:ascii="Calibri" w:eastAsia="Times New Roman" w:hAnsi="Calibri" w:cs="Calibri"/>
          <w:color w:val="333333"/>
          <w:lang w:eastAsia="es-ES"/>
        </w:rPr>
        <w:t xml:space="preserve">La actuación contribuye al 100% al objetivo </w:t>
      </w:r>
      <w:r w:rsidR="00CA5DB1" w:rsidRPr="00591C2F">
        <w:rPr>
          <w:rFonts w:ascii="Calibri" w:eastAsia="Times New Roman" w:hAnsi="Calibri" w:cs="Calibri"/>
          <w:color w:val="333333"/>
          <w:u w:val="single"/>
          <w:lang w:eastAsia="es-ES"/>
        </w:rPr>
        <w:t>de mitigación del cambio clim</w:t>
      </w:r>
      <w:r w:rsidR="00CA5DB1" w:rsidRPr="00221205">
        <w:rPr>
          <w:rFonts w:ascii="Calibri" w:eastAsia="Times New Roman" w:hAnsi="Calibri" w:cs="Calibri"/>
          <w:color w:val="333333"/>
          <w:lang w:eastAsia="es-ES"/>
        </w:rPr>
        <w:t>ático, de acuerdo con el anexo VI del Reglamento</w:t>
      </w:r>
      <w:r w:rsidR="009622D4">
        <w:rPr>
          <w:rFonts w:ascii="Calibri" w:eastAsia="Times New Roman" w:hAnsi="Calibri" w:cs="Calibri"/>
          <w:color w:val="333333"/>
          <w:lang w:eastAsia="es-ES"/>
        </w:rPr>
        <w:t xml:space="preserve"> (UE)</w:t>
      </w:r>
      <w:r w:rsidR="00CA5DB1" w:rsidRPr="00221205">
        <w:rPr>
          <w:rFonts w:ascii="Calibri" w:eastAsia="Times New Roman" w:hAnsi="Calibri" w:cs="Calibri"/>
          <w:color w:val="333333"/>
          <w:lang w:eastAsia="es-ES"/>
        </w:rPr>
        <w:t xml:space="preserve"> 2021/241</w:t>
      </w:r>
      <w:r w:rsidR="00CA5DB1">
        <w:rPr>
          <w:rFonts w:ascii="Calibri" w:eastAsia="Times New Roman" w:hAnsi="Calibri" w:cs="Calibri"/>
          <w:color w:val="333333"/>
          <w:lang w:eastAsia="es-ES"/>
        </w:rPr>
        <w:t>”</w:t>
      </w:r>
      <w:r w:rsidR="00E863FF">
        <w:rPr>
          <w:rFonts w:ascii="Calibri" w:eastAsia="Times New Roman" w:hAnsi="Calibri" w:cs="Calibri"/>
          <w:color w:val="333333"/>
          <w:lang w:eastAsia="es-ES"/>
        </w:rPr>
        <w:t>, si</w:t>
      </w:r>
      <w:r>
        <w:rPr>
          <w:rFonts w:ascii="Calibri" w:eastAsia="Times New Roman" w:hAnsi="Calibri" w:cs="Calibri"/>
          <w:color w:val="333333"/>
          <w:lang w:eastAsia="es-ES"/>
        </w:rPr>
        <w:t>no se dejará la opción</w:t>
      </w:r>
      <w:r w:rsidR="0028515C">
        <w:rPr>
          <w:rFonts w:ascii="Calibri" w:eastAsia="Times New Roman" w:hAnsi="Calibri" w:cs="Calibri"/>
          <w:color w:val="333333"/>
          <w:lang w:eastAsia="es-ES"/>
        </w:rPr>
        <w:t xml:space="preserve"> “L</w:t>
      </w:r>
      <w:r>
        <w:rPr>
          <w:rFonts w:ascii="Calibri" w:eastAsia="Times New Roman" w:hAnsi="Calibri" w:cs="Calibri"/>
          <w:color w:val="333333"/>
          <w:sz w:val="20"/>
          <w:szCs w:val="20"/>
          <w:lang w:eastAsia="es-ES"/>
        </w:rPr>
        <w:t>a actuación causa un perjuicio nulo o insignificante sobre la mitigación del cambio</w:t>
      </w:r>
      <w:r w:rsidR="00B11739">
        <w:rPr>
          <w:rFonts w:ascii="Calibri" w:eastAsia="Times New Roman" w:hAnsi="Calibri" w:cs="Calibri"/>
          <w:color w:val="333333"/>
          <w:sz w:val="20"/>
          <w:szCs w:val="20"/>
          <w:lang w:eastAsia="es-ES"/>
        </w:rPr>
        <w:t xml:space="preserve"> climático</w:t>
      </w:r>
      <w:r w:rsidR="0028515C">
        <w:rPr>
          <w:rFonts w:ascii="Calibri" w:eastAsia="Times New Roman" w:hAnsi="Calibri" w:cs="Calibri"/>
          <w:color w:val="333333"/>
          <w:sz w:val="20"/>
          <w:szCs w:val="20"/>
          <w:lang w:eastAsia="es-ES"/>
        </w:rPr>
        <w:t>”.</w:t>
      </w:r>
    </w:p>
    <w:p w:rsidR="0028515C" w:rsidRPr="00621A1D" w:rsidRDefault="00466CE0" w:rsidP="0028515C">
      <w:pPr>
        <w:pStyle w:val="Prrafodelista"/>
        <w:numPr>
          <w:ilvl w:val="0"/>
          <w:numId w:val="7"/>
        </w:numPr>
        <w:spacing w:before="60" w:after="60" w:line="312" w:lineRule="atLeast"/>
        <w:jc w:val="both"/>
        <w:rPr>
          <w:rFonts w:ascii="Calibri" w:eastAsia="Times New Roman" w:hAnsi="Calibri" w:cs="Calibri"/>
          <w:color w:val="333333"/>
          <w:lang w:eastAsia="es-ES"/>
        </w:rPr>
      </w:pPr>
      <w:r w:rsidRPr="0028515C">
        <w:rPr>
          <w:rFonts w:ascii="Calibri" w:eastAsia="Times New Roman" w:hAnsi="Calibri" w:cs="Calibri"/>
          <w:i/>
          <w:color w:val="333333"/>
          <w:lang w:eastAsia="es-ES"/>
        </w:rPr>
        <w:t xml:space="preserve">Si contribuye a la adaptación al cambio climático (objetivo B) </w:t>
      </w:r>
      <w:r w:rsidRPr="0028515C">
        <w:rPr>
          <w:rFonts w:ascii="Calibri" w:eastAsia="Times New Roman" w:hAnsi="Calibri" w:cs="Calibri"/>
          <w:b/>
          <w:i/>
          <w:color w:val="333333"/>
          <w:lang w:eastAsia="es-ES"/>
        </w:rPr>
        <w:t>seleccionaremos</w:t>
      </w:r>
      <w:r w:rsidRPr="0028515C">
        <w:rPr>
          <w:rFonts w:ascii="Calibri" w:eastAsia="Times New Roman" w:hAnsi="Calibri" w:cs="Calibri"/>
          <w:i/>
          <w:color w:val="333333"/>
          <w:lang w:eastAsia="es-ES"/>
        </w:rPr>
        <w:t xml:space="preserve"> en la columna JUSTIFICACIÓN: </w:t>
      </w:r>
      <w:r w:rsidR="00CA5DB1" w:rsidRPr="0028515C">
        <w:rPr>
          <w:rFonts w:ascii="Calibri" w:eastAsia="Times New Roman" w:hAnsi="Calibri" w:cs="Calibri"/>
          <w:color w:val="333333"/>
          <w:lang w:eastAsia="es-ES"/>
        </w:rPr>
        <w:t xml:space="preserve">“La actuación contribuye al 100% al objetivo de </w:t>
      </w:r>
      <w:r w:rsidR="00CA5DB1" w:rsidRPr="0028515C">
        <w:rPr>
          <w:rFonts w:ascii="Calibri" w:eastAsia="Times New Roman" w:hAnsi="Calibri" w:cs="Calibri"/>
          <w:color w:val="333333"/>
          <w:u w:val="single"/>
          <w:lang w:eastAsia="es-ES"/>
        </w:rPr>
        <w:t>adaptación al cambio climático</w:t>
      </w:r>
      <w:r w:rsidR="00CA5DB1" w:rsidRPr="0028515C">
        <w:rPr>
          <w:rFonts w:ascii="Calibri" w:eastAsia="Times New Roman" w:hAnsi="Calibri" w:cs="Calibri"/>
          <w:color w:val="333333"/>
          <w:lang w:eastAsia="es-ES"/>
        </w:rPr>
        <w:t>, de acuerdo con el anexo VI del Reglamento</w:t>
      </w:r>
      <w:r w:rsidR="009622D4">
        <w:rPr>
          <w:rFonts w:ascii="Calibri" w:eastAsia="Times New Roman" w:hAnsi="Calibri" w:cs="Calibri"/>
          <w:color w:val="333333"/>
          <w:lang w:eastAsia="es-ES"/>
        </w:rPr>
        <w:t xml:space="preserve"> (UE)</w:t>
      </w:r>
      <w:r w:rsidR="00CA5DB1" w:rsidRPr="0028515C">
        <w:rPr>
          <w:rFonts w:ascii="Calibri" w:eastAsia="Times New Roman" w:hAnsi="Calibri" w:cs="Calibri"/>
          <w:color w:val="333333"/>
          <w:lang w:eastAsia="es-ES"/>
        </w:rPr>
        <w:t xml:space="preserve"> 2021/241”</w:t>
      </w:r>
      <w:r w:rsidR="00E863FF">
        <w:rPr>
          <w:rFonts w:ascii="Calibri" w:eastAsia="Times New Roman" w:hAnsi="Calibri" w:cs="Calibri"/>
          <w:color w:val="333333"/>
          <w:lang w:eastAsia="es-ES"/>
        </w:rPr>
        <w:t>, si</w:t>
      </w:r>
      <w:r w:rsidR="0062470C" w:rsidRPr="0028515C">
        <w:rPr>
          <w:rFonts w:ascii="Calibri" w:eastAsia="Times New Roman" w:hAnsi="Calibri" w:cs="Calibri"/>
          <w:color w:val="333333"/>
          <w:lang w:eastAsia="es-ES"/>
        </w:rPr>
        <w:t xml:space="preserve">no se dejará la opción </w:t>
      </w:r>
      <w:r w:rsidR="0028515C">
        <w:rPr>
          <w:rFonts w:ascii="Calibri" w:eastAsia="Times New Roman" w:hAnsi="Calibri" w:cs="Calibri"/>
          <w:color w:val="333333"/>
          <w:lang w:eastAsia="es-ES"/>
        </w:rPr>
        <w:t>“L</w:t>
      </w:r>
      <w:r w:rsidR="0028515C">
        <w:rPr>
          <w:rFonts w:ascii="Calibri" w:eastAsia="Times New Roman" w:hAnsi="Calibri" w:cs="Calibri"/>
          <w:color w:val="333333"/>
          <w:sz w:val="20"/>
          <w:szCs w:val="20"/>
          <w:lang w:eastAsia="es-ES"/>
        </w:rPr>
        <w:t xml:space="preserve">a actuación causa un perjuicio nulo o insignificante sobre la </w:t>
      </w:r>
      <w:r w:rsidR="00B11739">
        <w:rPr>
          <w:rFonts w:ascii="Calibri" w:eastAsia="Times New Roman" w:hAnsi="Calibri" w:cs="Calibri"/>
          <w:color w:val="333333"/>
          <w:sz w:val="20"/>
          <w:szCs w:val="20"/>
          <w:lang w:eastAsia="es-ES"/>
        </w:rPr>
        <w:t>adaptación</w:t>
      </w:r>
      <w:r w:rsidR="0028515C">
        <w:rPr>
          <w:rFonts w:ascii="Calibri" w:eastAsia="Times New Roman" w:hAnsi="Calibri" w:cs="Calibri"/>
          <w:color w:val="333333"/>
          <w:sz w:val="20"/>
          <w:szCs w:val="20"/>
          <w:lang w:eastAsia="es-ES"/>
        </w:rPr>
        <w:t xml:space="preserve"> </w:t>
      </w:r>
      <w:r w:rsidR="00B11739">
        <w:rPr>
          <w:rFonts w:ascii="Calibri" w:eastAsia="Times New Roman" w:hAnsi="Calibri" w:cs="Calibri"/>
          <w:color w:val="333333"/>
          <w:sz w:val="20"/>
          <w:szCs w:val="20"/>
          <w:lang w:eastAsia="es-ES"/>
        </w:rPr>
        <w:t>al</w:t>
      </w:r>
      <w:r w:rsidR="0028515C">
        <w:rPr>
          <w:rFonts w:ascii="Calibri" w:eastAsia="Times New Roman" w:hAnsi="Calibri" w:cs="Calibri"/>
          <w:color w:val="333333"/>
          <w:sz w:val="20"/>
          <w:szCs w:val="20"/>
          <w:lang w:eastAsia="es-ES"/>
        </w:rPr>
        <w:t xml:space="preserve"> cambio</w:t>
      </w:r>
      <w:r w:rsidR="00B11739">
        <w:rPr>
          <w:rFonts w:ascii="Calibri" w:eastAsia="Times New Roman" w:hAnsi="Calibri" w:cs="Calibri"/>
          <w:color w:val="333333"/>
          <w:sz w:val="20"/>
          <w:szCs w:val="20"/>
          <w:lang w:eastAsia="es-ES"/>
        </w:rPr>
        <w:t xml:space="preserve"> climático</w:t>
      </w:r>
      <w:r w:rsidR="0028515C">
        <w:rPr>
          <w:rFonts w:ascii="Calibri" w:eastAsia="Times New Roman" w:hAnsi="Calibri" w:cs="Calibri"/>
          <w:color w:val="333333"/>
          <w:sz w:val="20"/>
          <w:szCs w:val="20"/>
          <w:lang w:eastAsia="es-ES"/>
        </w:rPr>
        <w:t>”.</w:t>
      </w:r>
    </w:p>
    <w:p w:rsidR="00621A1D" w:rsidRPr="00621A1D" w:rsidRDefault="00621A1D" w:rsidP="00621A1D">
      <w:pPr>
        <w:spacing w:before="60" w:after="60" w:line="312" w:lineRule="atLeast"/>
        <w:ind w:left="708"/>
        <w:jc w:val="both"/>
        <w:rPr>
          <w:rFonts w:ascii="Calibri" w:eastAsia="Times New Roman" w:hAnsi="Calibri" w:cs="Calibri"/>
          <w:b/>
          <w:color w:val="333333"/>
          <w:lang w:eastAsia="es-ES"/>
        </w:rPr>
      </w:pPr>
      <w:r w:rsidRPr="00621A1D">
        <w:rPr>
          <w:rFonts w:ascii="Calibri" w:eastAsia="Times New Roman" w:hAnsi="Calibri" w:cs="Calibri"/>
          <w:b/>
          <w:color w:val="333333"/>
          <w:lang w:eastAsia="es-ES"/>
        </w:rPr>
        <w:t>Solamente indicaremos “La actuación contribuye al 100%....” en una de las dos opciones A o B.</w:t>
      </w:r>
    </w:p>
    <w:p w:rsidR="00621A1D" w:rsidRPr="00621A1D" w:rsidRDefault="00621A1D" w:rsidP="00621A1D">
      <w:pPr>
        <w:spacing w:before="60" w:after="60" w:line="312" w:lineRule="atLeast"/>
        <w:ind w:left="708"/>
        <w:jc w:val="both"/>
        <w:rPr>
          <w:rFonts w:ascii="Calibri" w:eastAsia="Times New Roman" w:hAnsi="Calibri" w:cs="Calibri"/>
          <w:color w:val="333333"/>
          <w:lang w:eastAsia="es-ES"/>
        </w:rPr>
      </w:pPr>
      <w:r>
        <w:rPr>
          <w:rFonts w:ascii="Calibri" w:eastAsia="Times New Roman" w:hAnsi="Calibri" w:cs="Calibri"/>
          <w:color w:val="333333"/>
          <w:lang w:eastAsia="es-ES"/>
        </w:rPr>
        <w:t xml:space="preserve">Si en la opción A marcamos </w:t>
      </w:r>
      <w:r w:rsidRPr="00621A1D">
        <w:rPr>
          <w:rFonts w:ascii="Calibri" w:eastAsia="Times New Roman" w:hAnsi="Calibri" w:cs="Calibri"/>
          <w:b/>
          <w:color w:val="333333"/>
          <w:lang w:eastAsia="es-ES"/>
        </w:rPr>
        <w:t>“La actuación contribuye al 100%</w:t>
      </w:r>
      <w:proofErr w:type="gramStart"/>
      <w:r w:rsidRPr="00621A1D">
        <w:rPr>
          <w:rFonts w:ascii="Calibri" w:eastAsia="Times New Roman" w:hAnsi="Calibri" w:cs="Calibri"/>
          <w:b/>
          <w:color w:val="333333"/>
          <w:lang w:eastAsia="es-ES"/>
        </w:rPr>
        <w:t>....”</w:t>
      </w:r>
      <w:proofErr w:type="gramEnd"/>
      <w:r w:rsidRPr="00621A1D">
        <w:rPr>
          <w:rFonts w:ascii="Calibri" w:eastAsia="Times New Roman" w:hAnsi="Calibri" w:cs="Calibri"/>
          <w:b/>
          <w:color w:val="333333"/>
          <w:lang w:eastAsia="es-ES"/>
        </w:rPr>
        <w:t xml:space="preserve"> </w:t>
      </w:r>
      <w:r>
        <w:rPr>
          <w:rFonts w:ascii="Calibri" w:eastAsia="Times New Roman" w:hAnsi="Calibri" w:cs="Calibri"/>
          <w:color w:val="333333"/>
          <w:lang w:eastAsia="es-ES"/>
        </w:rPr>
        <w:t>, en B marcaremos “La actuación causa un perjuicio nulo…” y viceversa.</w:t>
      </w:r>
    </w:p>
    <w:p w:rsidR="00BE3003" w:rsidRPr="005F5EE4" w:rsidRDefault="00BE3003" w:rsidP="005F5EE4">
      <w:pPr>
        <w:spacing w:before="60" w:after="60" w:line="312" w:lineRule="atLeast"/>
        <w:ind w:left="765"/>
        <w:jc w:val="both"/>
        <w:rPr>
          <w:rFonts w:ascii="Calibri" w:eastAsia="Times New Roman" w:hAnsi="Calibri" w:cs="Calibri"/>
          <w:color w:val="333333"/>
          <w:lang w:eastAsia="es-ES"/>
        </w:rPr>
      </w:pPr>
    </w:p>
    <w:p w:rsidR="00BE3003" w:rsidRDefault="00BE3003" w:rsidP="00BE3003">
      <w:pPr>
        <w:pStyle w:val="Prrafodelista"/>
        <w:spacing w:before="60" w:after="60" w:line="240" w:lineRule="auto"/>
        <w:jc w:val="both"/>
        <w:rPr>
          <w:bCs/>
          <w:i/>
          <w:sz w:val="18"/>
          <w:szCs w:val="18"/>
        </w:rPr>
      </w:pPr>
      <w:r w:rsidRPr="00BE3003">
        <w:rPr>
          <w:bCs/>
          <w:i/>
          <w:sz w:val="18"/>
          <w:szCs w:val="18"/>
        </w:rPr>
        <w:t xml:space="preserve">Pues conforme a lo establecido en la </w:t>
      </w:r>
      <w:r w:rsidRPr="00BE3003">
        <w:rPr>
          <w:i/>
          <w:sz w:val="18"/>
          <w:szCs w:val="18"/>
        </w:rPr>
        <w:t>Comunicación de la Comisión Guía técnica sobre la aplicación del principio de «no causar un perjuicio significativo» en virtud del Reglamento relativo al Mecanismo de Recuperación y Resiliencia</w:t>
      </w:r>
      <w:r w:rsidRPr="00BE3003">
        <w:rPr>
          <w:bCs/>
          <w:i/>
          <w:sz w:val="18"/>
          <w:szCs w:val="18"/>
        </w:rPr>
        <w:t xml:space="preserve"> (2021/C58/01):”Cuando se hace un seguimiento del apoyo de una medida a los objetivos relativos al cambio climático y se obtiene un coeficiente del 100 %, se considera que cumple con el principio DNSH en relación con el objetivo pertinente (por ejemplo, la mitigación del cambio climático o la adaptación a él)”</w:t>
      </w:r>
      <w:r>
        <w:rPr>
          <w:bCs/>
          <w:i/>
          <w:sz w:val="18"/>
          <w:szCs w:val="18"/>
        </w:rPr>
        <w:t>.</w:t>
      </w:r>
    </w:p>
    <w:p w:rsidR="00BE3003" w:rsidRDefault="00BE3003" w:rsidP="00BE3003">
      <w:pPr>
        <w:pStyle w:val="Prrafodelista"/>
        <w:spacing w:before="60" w:after="60" w:line="240" w:lineRule="auto"/>
        <w:jc w:val="both"/>
        <w:rPr>
          <w:rFonts w:ascii="Calibri" w:eastAsia="Times New Roman" w:hAnsi="Calibri" w:cs="Calibri"/>
          <w:i/>
          <w:color w:val="333333"/>
          <w:sz w:val="18"/>
          <w:szCs w:val="18"/>
          <w:lang w:eastAsia="es-ES"/>
        </w:rPr>
      </w:pPr>
    </w:p>
    <w:p w:rsidR="006055E6" w:rsidRDefault="006055E6" w:rsidP="00BE3003">
      <w:pPr>
        <w:pStyle w:val="Prrafodelista"/>
        <w:spacing w:before="60" w:after="60" w:line="240" w:lineRule="auto"/>
        <w:jc w:val="both"/>
        <w:rPr>
          <w:rFonts w:ascii="Calibri" w:eastAsia="Times New Roman" w:hAnsi="Calibri" w:cs="Calibri"/>
          <w:i/>
          <w:color w:val="333333"/>
          <w:sz w:val="18"/>
          <w:szCs w:val="18"/>
          <w:lang w:eastAsia="es-ES"/>
        </w:rPr>
      </w:pPr>
    </w:p>
    <w:p w:rsidR="006055E6" w:rsidRDefault="006055E6" w:rsidP="00BE3003">
      <w:pPr>
        <w:pStyle w:val="Prrafodelista"/>
        <w:spacing w:before="60" w:after="60" w:line="240" w:lineRule="auto"/>
        <w:jc w:val="both"/>
        <w:rPr>
          <w:rFonts w:ascii="Calibri" w:eastAsia="Times New Roman" w:hAnsi="Calibri" w:cs="Calibri"/>
          <w:i/>
          <w:color w:val="333333"/>
          <w:sz w:val="18"/>
          <w:szCs w:val="18"/>
          <w:lang w:eastAsia="es-ES"/>
        </w:rPr>
      </w:pPr>
    </w:p>
    <w:p w:rsidR="006055E6" w:rsidRDefault="006055E6" w:rsidP="00BE3003">
      <w:pPr>
        <w:pStyle w:val="Prrafodelista"/>
        <w:spacing w:before="60" w:after="60" w:line="240" w:lineRule="auto"/>
        <w:jc w:val="both"/>
        <w:rPr>
          <w:rFonts w:ascii="Calibri" w:eastAsia="Times New Roman" w:hAnsi="Calibri" w:cs="Calibri"/>
          <w:i/>
          <w:color w:val="333333"/>
          <w:sz w:val="18"/>
          <w:szCs w:val="18"/>
          <w:lang w:eastAsia="es-ES"/>
        </w:rPr>
      </w:pPr>
    </w:p>
    <w:p w:rsidR="006055E6" w:rsidRDefault="006055E6" w:rsidP="00BE3003">
      <w:pPr>
        <w:pStyle w:val="Prrafodelista"/>
        <w:spacing w:before="60" w:after="60" w:line="240" w:lineRule="auto"/>
        <w:jc w:val="both"/>
        <w:rPr>
          <w:rFonts w:ascii="Calibri" w:eastAsia="Times New Roman" w:hAnsi="Calibri" w:cs="Calibri"/>
          <w:i/>
          <w:color w:val="333333"/>
          <w:sz w:val="18"/>
          <w:szCs w:val="18"/>
          <w:lang w:eastAsia="es-ES"/>
        </w:rPr>
      </w:pPr>
    </w:p>
    <w:p w:rsidR="006055E6" w:rsidRDefault="006055E6" w:rsidP="00BE3003">
      <w:pPr>
        <w:pStyle w:val="Prrafodelista"/>
        <w:spacing w:before="60" w:after="60" w:line="240" w:lineRule="auto"/>
        <w:jc w:val="both"/>
        <w:rPr>
          <w:rFonts w:ascii="Calibri" w:eastAsia="Times New Roman" w:hAnsi="Calibri" w:cs="Calibri"/>
          <w:i/>
          <w:color w:val="333333"/>
          <w:sz w:val="18"/>
          <w:szCs w:val="18"/>
          <w:lang w:eastAsia="es-ES"/>
        </w:rPr>
      </w:pPr>
    </w:p>
    <w:p w:rsidR="00BE3003" w:rsidRDefault="00CA5DB1" w:rsidP="00CA5DB1">
      <w:pPr>
        <w:jc w:val="both"/>
        <w:rPr>
          <w:b/>
        </w:rPr>
      </w:pPr>
      <w:r>
        <w:rPr>
          <w:b/>
        </w:rPr>
        <w:lastRenderedPageBreak/>
        <w:t>- En</w:t>
      </w:r>
      <w:r w:rsidRPr="00387AF7">
        <w:rPr>
          <w:b/>
        </w:rPr>
        <w:t xml:space="preserve"> </w:t>
      </w:r>
      <w:r w:rsidR="000C193E">
        <w:rPr>
          <w:b/>
        </w:rPr>
        <w:t>la columna</w:t>
      </w:r>
      <w:r>
        <w:rPr>
          <w:b/>
        </w:rPr>
        <w:t xml:space="preserve"> OBSERVACIONES</w:t>
      </w:r>
      <w:r w:rsidR="00BE3003">
        <w:rPr>
          <w:b/>
        </w:rPr>
        <w:t>:</w:t>
      </w:r>
    </w:p>
    <w:p w:rsidR="000C193E" w:rsidRPr="00F74FA4" w:rsidRDefault="000C193E" w:rsidP="000C193E">
      <w:pPr>
        <w:pStyle w:val="Prrafodelista"/>
        <w:numPr>
          <w:ilvl w:val="0"/>
          <w:numId w:val="3"/>
        </w:numPr>
        <w:jc w:val="both"/>
        <w:rPr>
          <w:rFonts w:ascii="Calibri" w:eastAsia="Times New Roman" w:hAnsi="Calibri" w:cs="Calibri"/>
          <w:i/>
          <w:iCs/>
          <w:color w:val="333333"/>
          <w:lang w:eastAsia="es-ES"/>
        </w:rPr>
      </w:pPr>
      <w:r>
        <w:t xml:space="preserve">Si hemos marcado en la columna JUSTIFICACIÓN que </w:t>
      </w:r>
      <w:r w:rsidRPr="00F74FA4">
        <w:rPr>
          <w:rFonts w:ascii="Calibri" w:eastAsia="Times New Roman" w:hAnsi="Calibri" w:cs="Calibri"/>
          <w:i/>
          <w:iCs/>
          <w:lang w:eastAsia="es-ES"/>
        </w:rPr>
        <w:t xml:space="preserve"> </w:t>
      </w:r>
      <w:r w:rsidRPr="00F74FA4">
        <w:rPr>
          <w:rFonts w:ascii="Calibri" w:eastAsia="Times New Roman" w:hAnsi="Calibri" w:cs="Calibri"/>
          <w:i/>
          <w:iCs/>
          <w:color w:val="333333"/>
          <w:lang w:eastAsia="es-ES"/>
        </w:rPr>
        <w:t>“</w:t>
      </w:r>
      <w:r w:rsidRPr="00F74FA4">
        <w:rPr>
          <w:rFonts w:ascii="Calibri" w:eastAsia="Times New Roman" w:hAnsi="Calibri" w:cs="Calibri"/>
          <w:color w:val="333333"/>
          <w:lang w:eastAsia="es-ES"/>
        </w:rPr>
        <w:t xml:space="preserve">La actuación contribuye al 100% al objetivo </w:t>
      </w:r>
      <w:r w:rsidRPr="00F74FA4">
        <w:rPr>
          <w:rFonts w:ascii="Calibri" w:eastAsia="Times New Roman" w:hAnsi="Calibri" w:cs="Calibri"/>
          <w:color w:val="333333"/>
          <w:u w:val="single"/>
          <w:lang w:eastAsia="es-ES"/>
        </w:rPr>
        <w:t>de….”</w:t>
      </w:r>
      <w:r>
        <w:rPr>
          <w:rFonts w:ascii="Calibri" w:eastAsia="Times New Roman" w:hAnsi="Calibri" w:cs="Calibri"/>
          <w:color w:val="333333"/>
          <w:u w:val="single"/>
          <w:lang w:eastAsia="es-ES"/>
        </w:rPr>
        <w:t xml:space="preserve"> </w:t>
      </w:r>
      <w:r>
        <w:rPr>
          <w:rFonts w:ascii="Calibri" w:eastAsia="Times New Roman" w:hAnsi="Calibri" w:cs="Calibri"/>
          <w:iCs/>
          <w:color w:val="333333"/>
          <w:lang w:eastAsia="es-ES"/>
        </w:rPr>
        <w:t>deberemos:</w:t>
      </w:r>
    </w:p>
    <w:p w:rsidR="00CA5DB1" w:rsidRPr="0028515C" w:rsidRDefault="00CA5DB1" w:rsidP="00BE3003">
      <w:pPr>
        <w:pStyle w:val="HTMLconformatoprevio"/>
        <w:shd w:val="clear" w:color="auto" w:fill="F8F9FA"/>
        <w:ind w:left="720"/>
        <w:jc w:val="both"/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</w:pPr>
      <w:r w:rsidRPr="0028515C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 xml:space="preserve">Indicar brevemente </w:t>
      </w:r>
      <w:r w:rsidR="0028515C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>que</w:t>
      </w:r>
      <w:r w:rsidRPr="0028515C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 xml:space="preserve"> </w:t>
      </w:r>
      <w:r w:rsidR="0028515C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>los contratos</w:t>
      </w:r>
      <w:r w:rsidRPr="0028515C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 xml:space="preserve"> se ha</w:t>
      </w:r>
      <w:r w:rsidR="0028515C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>n</w:t>
      </w:r>
      <w:r w:rsidRPr="0028515C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 xml:space="preserve"> centrado </w:t>
      </w:r>
      <w:r w:rsidR="0028515C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>en</w:t>
      </w:r>
      <w:r w:rsidRPr="0028515C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 xml:space="preserve"> habilidades relacionadas con el clima (contenido de</w:t>
      </w:r>
      <w:r w:rsidR="0028515C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 xml:space="preserve"> </w:t>
      </w:r>
      <w:r w:rsidRPr="0028515C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>l</w:t>
      </w:r>
      <w:r w:rsidR="0028515C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>os</w:t>
      </w:r>
      <w:r w:rsidRPr="0028515C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 xml:space="preserve"> contrato</w:t>
      </w:r>
      <w:r w:rsidR="0028515C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>s</w:t>
      </w:r>
      <w:r w:rsidRPr="0028515C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>).</w:t>
      </w:r>
    </w:p>
    <w:p w:rsidR="00CA5DB1" w:rsidRPr="00886650" w:rsidRDefault="00591C2F" w:rsidP="00BE3003">
      <w:pPr>
        <w:pStyle w:val="Prrafodelista"/>
        <w:numPr>
          <w:ilvl w:val="0"/>
          <w:numId w:val="4"/>
        </w:numPr>
        <w:spacing w:before="60" w:after="60" w:line="312" w:lineRule="atLeast"/>
        <w:jc w:val="both"/>
      </w:pPr>
      <w:r w:rsidRPr="00886650">
        <w:t xml:space="preserve">Si </w:t>
      </w:r>
      <w:r w:rsidR="008A3F7B">
        <w:t xml:space="preserve">hemos marcado en la columna JUSTIFICACIÓN  que </w:t>
      </w:r>
      <w:r w:rsidR="00CA5DB1" w:rsidRPr="00886650">
        <w:t>“La actuación causa un perjuicio nulo o insignificante….”</w:t>
      </w:r>
      <w:r w:rsidR="008A3F7B">
        <w:t>, el texto es libre;</w:t>
      </w:r>
      <w:r w:rsidR="0028515C">
        <w:t xml:space="preserve"> </w:t>
      </w:r>
      <w:r w:rsidR="00CA5DB1" w:rsidRPr="00886650">
        <w:t xml:space="preserve">a modo de ejemplo: </w:t>
      </w:r>
    </w:p>
    <w:p w:rsidR="00DB15D8" w:rsidRDefault="00CA5DB1" w:rsidP="00DB15D8">
      <w:pPr>
        <w:jc w:val="both"/>
        <w:rPr>
          <w:b/>
        </w:rPr>
      </w:pPr>
      <w:r w:rsidRPr="00CC1B2C">
        <w:rPr>
          <w:u w:val="single"/>
        </w:rPr>
        <w:t>Para la mitigación del cambio climático</w:t>
      </w:r>
      <w:r w:rsidR="005C1E7C">
        <w:rPr>
          <w:u w:val="single"/>
        </w:rPr>
        <w:t xml:space="preserve"> </w:t>
      </w:r>
      <w:r w:rsidR="008A3F7B">
        <w:rPr>
          <w:u w:val="single"/>
        </w:rPr>
        <w:t>(A)</w:t>
      </w:r>
      <w:r w:rsidRPr="00CC1B2C">
        <w:rPr>
          <w:b/>
        </w:rPr>
        <w:t>:</w:t>
      </w:r>
      <w:r w:rsidR="00DB15D8">
        <w:rPr>
          <w:b/>
        </w:rPr>
        <w:t xml:space="preserve"> </w:t>
      </w:r>
    </w:p>
    <w:p w:rsidR="00DB15D8" w:rsidRDefault="00CA5DB1" w:rsidP="00DB15D8">
      <w:pPr>
        <w:jc w:val="both"/>
      </w:pPr>
      <w:r w:rsidRPr="00CC1B2C">
        <w:t>La actuación no genera emisiones de gases de efecto invernadero. Es compatible con la reducción de gases de efecto invernadero para 2030 y con el objetivo de alcanzar la neutralidad climática para 2050.</w:t>
      </w:r>
    </w:p>
    <w:p w:rsidR="00463E1C" w:rsidRDefault="00DB15D8" w:rsidP="00DB15D8">
      <w:pPr>
        <w:jc w:val="both"/>
      </w:pPr>
      <w:r>
        <w:t xml:space="preserve">También se pueden incluir medidas de ahorro energético </w:t>
      </w:r>
      <w:r w:rsidR="00AD0FFB">
        <w:t>llevadas a cabo durante el ejercicio de la actuación</w:t>
      </w:r>
      <w:r w:rsidR="00B37FEC">
        <w:t xml:space="preserve"> como</w:t>
      </w:r>
      <w:r>
        <w:t xml:space="preserve">: </w:t>
      </w:r>
    </w:p>
    <w:p w:rsidR="00AD0FFB" w:rsidRPr="00AD0FFB" w:rsidRDefault="00DB15D8" w:rsidP="0043372A">
      <w:pPr>
        <w:pStyle w:val="Prrafodelista"/>
        <w:numPr>
          <w:ilvl w:val="0"/>
          <w:numId w:val="9"/>
        </w:numPr>
        <w:ind w:left="142" w:hanging="142"/>
        <w:jc w:val="both"/>
        <w:rPr>
          <w:u w:val="single"/>
        </w:rPr>
      </w:pPr>
      <w:r w:rsidRPr="00CC1B2C">
        <w:t>Iluminación mediante lámparas tipo LED</w:t>
      </w:r>
      <w:r w:rsidR="00AD0FFB">
        <w:t>.</w:t>
      </w:r>
    </w:p>
    <w:p w:rsidR="00AD0FFB" w:rsidRPr="00AD0FFB" w:rsidRDefault="00AD0FFB" w:rsidP="0043372A">
      <w:pPr>
        <w:pStyle w:val="Prrafodelista"/>
        <w:numPr>
          <w:ilvl w:val="0"/>
          <w:numId w:val="9"/>
        </w:numPr>
        <w:ind w:left="142" w:hanging="142"/>
        <w:jc w:val="both"/>
        <w:rPr>
          <w:u w:val="single"/>
        </w:rPr>
      </w:pPr>
      <w:r>
        <w:t>C</w:t>
      </w:r>
      <w:r w:rsidR="00DB15D8" w:rsidRPr="00CC1B2C">
        <w:t xml:space="preserve">limatización mediante un sistema de equipos de volumen de refrigerante variable. </w:t>
      </w:r>
    </w:p>
    <w:p w:rsidR="00DB15D8" w:rsidRPr="00AD0FFB" w:rsidRDefault="00CA5DB1" w:rsidP="00AD0FFB">
      <w:pPr>
        <w:jc w:val="both"/>
        <w:rPr>
          <w:u w:val="single"/>
        </w:rPr>
      </w:pPr>
      <w:r w:rsidRPr="00AD0FFB">
        <w:rPr>
          <w:u w:val="single"/>
        </w:rPr>
        <w:t xml:space="preserve">Para la adaptación al cambio </w:t>
      </w:r>
      <w:r w:rsidR="005C1E7C" w:rsidRPr="00AD0FFB">
        <w:rPr>
          <w:u w:val="single"/>
        </w:rPr>
        <w:t>climático (</w:t>
      </w:r>
      <w:r w:rsidR="008A3F7B" w:rsidRPr="00AD0FFB">
        <w:rPr>
          <w:u w:val="single"/>
        </w:rPr>
        <w:t>B)</w:t>
      </w:r>
      <w:r w:rsidR="00DB15D8" w:rsidRPr="00AD0FFB">
        <w:rPr>
          <w:u w:val="single"/>
        </w:rPr>
        <w:t xml:space="preserve"> (consiste en limitar los riesgos derivados del cambio del clima, reduciendo nuestras vulnerabilidades):</w:t>
      </w:r>
    </w:p>
    <w:p w:rsidR="00DB15D8" w:rsidRDefault="00DB15D8" w:rsidP="00DB15D8">
      <w:pPr>
        <w:pStyle w:val="Prrafodelista"/>
        <w:numPr>
          <w:ilvl w:val="0"/>
          <w:numId w:val="8"/>
        </w:numPr>
        <w:ind w:left="142" w:hanging="142"/>
        <w:jc w:val="both"/>
      </w:pPr>
      <w:r w:rsidRPr="00DB15D8">
        <w:t xml:space="preserve">Reforestación de bosques. </w:t>
      </w:r>
    </w:p>
    <w:p w:rsidR="00CA5DB1" w:rsidRPr="00CC1B2C" w:rsidRDefault="00DB15D8" w:rsidP="00DB15D8">
      <w:pPr>
        <w:pStyle w:val="Prrafodelista"/>
        <w:numPr>
          <w:ilvl w:val="0"/>
          <w:numId w:val="8"/>
        </w:numPr>
        <w:ind w:left="142" w:hanging="142"/>
        <w:jc w:val="both"/>
      </w:pPr>
      <w:r w:rsidRPr="00DB15D8">
        <w:t>Promover el cultivo variado, por si alguna cosecha en concreto se ve amenazada.</w:t>
      </w:r>
    </w:p>
    <w:p w:rsidR="00CA5DB1" w:rsidRPr="00CC1B2C" w:rsidRDefault="00CA5DB1" w:rsidP="00CA5DB1">
      <w:pPr>
        <w:spacing w:before="60" w:after="60" w:line="240" w:lineRule="auto"/>
        <w:rPr>
          <w:u w:val="single"/>
        </w:rPr>
      </w:pPr>
      <w:r w:rsidRPr="00CC1B2C">
        <w:rPr>
          <w:rFonts w:ascii="Calibri" w:eastAsia="Times New Roman" w:hAnsi="Calibri" w:cs="Calibri"/>
          <w:iCs/>
          <w:u w:val="single"/>
          <w:lang w:eastAsia="es-ES"/>
        </w:rPr>
        <w:t xml:space="preserve">Para la </w:t>
      </w:r>
      <w:r>
        <w:rPr>
          <w:u w:val="single"/>
        </w:rPr>
        <w:t>u</w:t>
      </w:r>
      <w:r w:rsidRPr="00CC1B2C">
        <w:rPr>
          <w:u w:val="single"/>
        </w:rPr>
        <w:t>tilización y protección sostenibles de los recursos hídricos y marinos</w:t>
      </w:r>
      <w:r w:rsidR="008A3F7B">
        <w:rPr>
          <w:u w:val="single"/>
        </w:rPr>
        <w:t xml:space="preserve"> (C)</w:t>
      </w:r>
      <w:r w:rsidRPr="00CC1B2C">
        <w:rPr>
          <w:u w:val="single"/>
        </w:rPr>
        <w:t>:</w:t>
      </w:r>
    </w:p>
    <w:p w:rsidR="006055E6" w:rsidRDefault="00CA5DB1" w:rsidP="006055E6">
      <w:pPr>
        <w:pStyle w:val="Prrafodelista"/>
        <w:numPr>
          <w:ilvl w:val="0"/>
          <w:numId w:val="10"/>
        </w:numPr>
        <w:spacing w:before="60" w:after="60" w:line="240" w:lineRule="auto"/>
        <w:ind w:left="142" w:hanging="142"/>
        <w:jc w:val="both"/>
      </w:pPr>
      <w:r w:rsidRPr="00CC1B2C">
        <w:t xml:space="preserve">Se han utilizado grifos difusores y limitadores de presión para disminuir la cantidad de agua utilizada. </w:t>
      </w:r>
    </w:p>
    <w:p w:rsidR="00CA5DB1" w:rsidRPr="00CC1B2C" w:rsidRDefault="00CA5DB1" w:rsidP="006055E6">
      <w:pPr>
        <w:pStyle w:val="Prrafodelista"/>
        <w:numPr>
          <w:ilvl w:val="0"/>
          <w:numId w:val="10"/>
        </w:numPr>
        <w:spacing w:before="60" w:after="60" w:line="240" w:lineRule="auto"/>
        <w:ind w:left="142" w:hanging="142"/>
        <w:jc w:val="both"/>
      </w:pPr>
      <w:r w:rsidRPr="00CC1B2C">
        <w:t>Existen dispositivos de doble carga en cisternas.</w:t>
      </w:r>
    </w:p>
    <w:p w:rsidR="00CA5DB1" w:rsidRPr="00CC1B2C" w:rsidRDefault="00CA5DB1" w:rsidP="00CA5DB1">
      <w:pPr>
        <w:spacing w:before="60" w:after="60" w:line="312" w:lineRule="atLeast"/>
        <w:jc w:val="both"/>
        <w:rPr>
          <w:rFonts w:ascii="Calibri" w:eastAsia="Times New Roman" w:hAnsi="Calibri" w:cs="Calibri"/>
          <w:iCs/>
          <w:u w:val="single"/>
          <w:lang w:eastAsia="es-ES"/>
        </w:rPr>
      </w:pPr>
      <w:r w:rsidRPr="00CC1B2C">
        <w:rPr>
          <w:u w:val="single"/>
        </w:rPr>
        <w:t xml:space="preserve">Para la </w:t>
      </w:r>
      <w:r>
        <w:rPr>
          <w:rFonts w:ascii="Calibri" w:eastAsia="Times New Roman" w:hAnsi="Calibri" w:cs="Calibri"/>
          <w:iCs/>
          <w:u w:val="single"/>
          <w:lang w:eastAsia="es-ES"/>
        </w:rPr>
        <w:t>t</w:t>
      </w:r>
      <w:r w:rsidRPr="00CC1B2C">
        <w:rPr>
          <w:rFonts w:ascii="Calibri" w:eastAsia="Times New Roman" w:hAnsi="Calibri" w:cs="Calibri"/>
          <w:iCs/>
          <w:u w:val="single"/>
          <w:lang w:eastAsia="es-ES"/>
        </w:rPr>
        <w:t>ransición a una economía circular, incluidos la prevención y el reciclado de residuos</w:t>
      </w:r>
      <w:r w:rsidR="008A3F7B">
        <w:rPr>
          <w:rFonts w:ascii="Calibri" w:eastAsia="Times New Roman" w:hAnsi="Calibri" w:cs="Calibri"/>
          <w:iCs/>
          <w:u w:val="single"/>
          <w:lang w:eastAsia="es-ES"/>
        </w:rPr>
        <w:t xml:space="preserve"> (D)</w:t>
      </w:r>
      <w:r w:rsidRPr="00CC1B2C">
        <w:rPr>
          <w:rFonts w:ascii="Calibri" w:eastAsia="Times New Roman" w:hAnsi="Calibri" w:cs="Calibri"/>
          <w:iCs/>
          <w:u w:val="single"/>
          <w:lang w:eastAsia="es-ES"/>
        </w:rPr>
        <w:t>:</w:t>
      </w:r>
    </w:p>
    <w:p w:rsidR="00CA5DB1" w:rsidRPr="00CC1B2C" w:rsidRDefault="00CA5DB1" w:rsidP="00CA5DB1">
      <w:pPr>
        <w:spacing w:before="60" w:after="60" w:line="312" w:lineRule="atLeast"/>
        <w:jc w:val="both"/>
      </w:pPr>
      <w:r w:rsidRPr="00CC1B2C">
        <w:t xml:space="preserve">Implantación de buenas prácticas: </w:t>
      </w:r>
    </w:p>
    <w:p w:rsidR="00CA5DB1" w:rsidRPr="00CC1B2C" w:rsidRDefault="00CA5DB1" w:rsidP="00CA5DB1">
      <w:pPr>
        <w:spacing w:before="60" w:after="60" w:line="240" w:lineRule="auto"/>
        <w:jc w:val="both"/>
      </w:pPr>
      <w:r w:rsidRPr="00CC1B2C">
        <w:t xml:space="preserve">• Aplicación de la “Regla de las tres R”: Reducir, Reutilizar y Reciclar. </w:t>
      </w:r>
    </w:p>
    <w:p w:rsidR="00CA5DB1" w:rsidRPr="00CC1B2C" w:rsidRDefault="00CA5DB1" w:rsidP="00CA5DB1">
      <w:pPr>
        <w:spacing w:before="60" w:after="60" w:line="240" w:lineRule="auto"/>
        <w:jc w:val="both"/>
      </w:pPr>
      <w:r w:rsidRPr="00CC1B2C">
        <w:t xml:space="preserve">• Contenedores para la separación de residuos. </w:t>
      </w:r>
    </w:p>
    <w:p w:rsidR="00CA5DB1" w:rsidRPr="00CC1B2C" w:rsidRDefault="00CA5DB1" w:rsidP="00CA5DB1">
      <w:pPr>
        <w:spacing w:before="60" w:after="60" w:line="240" w:lineRule="auto"/>
        <w:jc w:val="both"/>
      </w:pPr>
      <w:r w:rsidRPr="00CC1B2C">
        <w:t xml:space="preserve">• Consumo de solo aquello que es necesario, reciclando, reusando y reparando cuando sea posible. </w:t>
      </w:r>
    </w:p>
    <w:p w:rsidR="00CA5DB1" w:rsidRPr="00CC1B2C" w:rsidRDefault="00CA5DB1" w:rsidP="00CA5DB1">
      <w:pPr>
        <w:spacing w:before="60" w:after="60" w:line="240" w:lineRule="auto"/>
        <w:jc w:val="both"/>
      </w:pPr>
      <w:r w:rsidRPr="00CC1B2C">
        <w:t xml:space="preserve">• Reducción al máximo el uso del papel. </w:t>
      </w:r>
    </w:p>
    <w:p w:rsidR="00CA5DB1" w:rsidRPr="00CC1B2C" w:rsidRDefault="00CA5DB1" w:rsidP="00CA5DB1">
      <w:pPr>
        <w:spacing w:before="60" w:after="60" w:line="240" w:lineRule="auto"/>
        <w:jc w:val="both"/>
      </w:pPr>
      <w:r w:rsidRPr="00CC1B2C">
        <w:t xml:space="preserve">• Se ha archivado la información en forma digital para hacer el mínimo de copias en papel. </w:t>
      </w:r>
    </w:p>
    <w:p w:rsidR="00CA5DB1" w:rsidRPr="00CC1B2C" w:rsidRDefault="00CA5DB1" w:rsidP="00CA5DB1">
      <w:pPr>
        <w:spacing w:before="60" w:after="60" w:line="240" w:lineRule="auto"/>
        <w:jc w:val="both"/>
      </w:pPr>
      <w:r w:rsidRPr="00CC1B2C">
        <w:t xml:space="preserve">• Los documentos no definitivos se han corregido en pantalla y/o guardarán como borradores en el PC; de esta manera se ahorrará tinta y papel. </w:t>
      </w:r>
    </w:p>
    <w:p w:rsidR="00CA5DB1" w:rsidRPr="00CC1B2C" w:rsidRDefault="00CA5DB1" w:rsidP="00CA5DB1">
      <w:pPr>
        <w:spacing w:before="60" w:after="60" w:line="240" w:lineRule="auto"/>
        <w:jc w:val="both"/>
        <w:rPr>
          <w:rFonts w:ascii="Calibri" w:eastAsia="Times New Roman" w:hAnsi="Calibri" w:cs="Calibri"/>
          <w:b/>
          <w:vanish/>
          <w:lang w:eastAsia="es-ES"/>
        </w:rPr>
      </w:pPr>
      <w:r w:rsidRPr="00CC1B2C">
        <w:t>• Se ha intentado evitar la mala utilización y el derroche del material de oficina.</w:t>
      </w:r>
    </w:p>
    <w:p w:rsidR="00CA5DB1" w:rsidRPr="00CC1B2C" w:rsidRDefault="00CA5DB1" w:rsidP="00CA5DB1">
      <w:pPr>
        <w:spacing w:before="60" w:after="60" w:line="240" w:lineRule="auto"/>
        <w:jc w:val="both"/>
        <w:rPr>
          <w:rFonts w:ascii="Calibri" w:eastAsia="Times New Roman" w:hAnsi="Calibri" w:cs="Calibri"/>
          <w:iCs/>
          <w:u w:val="single"/>
          <w:lang w:eastAsia="es-ES"/>
        </w:rPr>
      </w:pPr>
    </w:p>
    <w:p w:rsidR="00CA5DB1" w:rsidRPr="00CC1B2C" w:rsidRDefault="00CA5DB1" w:rsidP="00CA5DB1">
      <w:pPr>
        <w:spacing w:before="60" w:after="60" w:line="240" w:lineRule="auto"/>
        <w:jc w:val="both"/>
        <w:rPr>
          <w:rFonts w:ascii="Calibri" w:eastAsia="Times New Roman" w:hAnsi="Calibri" w:cs="Calibri"/>
          <w:iCs/>
          <w:u w:val="single"/>
          <w:lang w:eastAsia="es-ES"/>
        </w:rPr>
      </w:pPr>
      <w:r w:rsidRPr="00CC1B2C">
        <w:rPr>
          <w:rFonts w:ascii="Calibri" w:eastAsia="Times New Roman" w:hAnsi="Calibri" w:cs="Calibri"/>
          <w:iCs/>
          <w:u w:val="single"/>
          <w:lang w:eastAsia="es-ES"/>
        </w:rPr>
        <w:t xml:space="preserve">Para la </w:t>
      </w:r>
      <w:r>
        <w:rPr>
          <w:rFonts w:ascii="Calibri" w:eastAsia="Times New Roman" w:hAnsi="Calibri" w:cs="Calibri"/>
          <w:iCs/>
          <w:u w:val="single"/>
          <w:lang w:eastAsia="es-ES"/>
        </w:rPr>
        <w:t>p</w:t>
      </w:r>
      <w:r w:rsidRPr="00CC1B2C">
        <w:rPr>
          <w:rFonts w:ascii="Calibri" w:eastAsia="Times New Roman" w:hAnsi="Calibri" w:cs="Calibri"/>
          <w:iCs/>
          <w:u w:val="single"/>
          <w:lang w:eastAsia="es-ES"/>
        </w:rPr>
        <w:t>revención y el control de la contaminación:</w:t>
      </w:r>
    </w:p>
    <w:p w:rsidR="00CA5DB1" w:rsidRPr="00CC1B2C" w:rsidRDefault="00CA5DB1" w:rsidP="00CA5DB1">
      <w:pPr>
        <w:jc w:val="both"/>
      </w:pPr>
      <w:r w:rsidRPr="00CC1B2C">
        <w:t>El único elemento emitido al exterior será el aire viciado procedente de la climatización del edificio.</w:t>
      </w:r>
    </w:p>
    <w:p w:rsidR="006055E6" w:rsidRDefault="00CA5DB1" w:rsidP="006055E6">
      <w:pPr>
        <w:spacing w:before="60" w:after="60" w:line="240" w:lineRule="auto"/>
        <w:jc w:val="both"/>
      </w:pPr>
      <w:r w:rsidRPr="00CC1B2C">
        <w:rPr>
          <w:rFonts w:ascii="Calibri" w:eastAsia="Times New Roman" w:hAnsi="Calibri" w:cs="Calibri"/>
          <w:iCs/>
          <w:u w:val="single"/>
          <w:lang w:eastAsia="es-ES"/>
        </w:rPr>
        <w:t xml:space="preserve">Para la </w:t>
      </w:r>
      <w:r>
        <w:rPr>
          <w:rFonts w:ascii="Calibri" w:eastAsia="Times New Roman" w:hAnsi="Calibri" w:cs="Calibri"/>
          <w:iCs/>
          <w:u w:val="single"/>
          <w:lang w:eastAsia="es-ES"/>
        </w:rPr>
        <w:t>p</w:t>
      </w:r>
      <w:r w:rsidRPr="00CC1B2C">
        <w:rPr>
          <w:rFonts w:ascii="Calibri" w:eastAsia="Times New Roman" w:hAnsi="Calibri" w:cs="Calibri"/>
          <w:iCs/>
          <w:u w:val="single"/>
          <w:lang w:eastAsia="es-ES"/>
        </w:rPr>
        <w:t>rotección y restauración de la biodiversidad y los ecosistemas</w:t>
      </w:r>
      <w:r w:rsidR="008A3F7B">
        <w:rPr>
          <w:rFonts w:ascii="Calibri" w:eastAsia="Times New Roman" w:hAnsi="Calibri" w:cs="Calibri"/>
          <w:iCs/>
          <w:u w:val="single"/>
          <w:lang w:eastAsia="es-ES"/>
        </w:rPr>
        <w:t xml:space="preserve"> (F)</w:t>
      </w:r>
      <w:r w:rsidRPr="00CC1B2C">
        <w:rPr>
          <w:rFonts w:ascii="Calibri" w:eastAsia="Times New Roman" w:hAnsi="Calibri" w:cs="Calibri"/>
          <w:iCs/>
          <w:u w:val="single"/>
          <w:lang w:eastAsia="es-ES"/>
        </w:rPr>
        <w:t>:</w:t>
      </w:r>
      <w:r w:rsidRPr="00CC1B2C">
        <w:rPr>
          <w:rFonts w:ascii="Calibri" w:eastAsia="Times New Roman" w:hAnsi="Calibri" w:cs="Calibri"/>
          <w:b/>
          <w:i/>
          <w:iCs/>
          <w:lang w:eastAsia="es-ES"/>
        </w:rPr>
        <w:br/>
      </w:r>
      <w:r w:rsidRPr="00CC1B2C">
        <w:t xml:space="preserve">Solamente se actúa en un edificio existente. </w:t>
      </w:r>
    </w:p>
    <w:p w:rsidR="007F2AE1" w:rsidRDefault="00AD0FFB" w:rsidP="00D876F0">
      <w:pPr>
        <w:spacing w:before="60" w:after="60" w:line="240" w:lineRule="auto"/>
        <w:jc w:val="both"/>
      </w:pPr>
      <w:r w:rsidRPr="006055E6">
        <w:rPr>
          <w:i/>
        </w:rPr>
        <w:t xml:space="preserve">Para una mayor información en </w:t>
      </w:r>
      <w:r w:rsidR="006055E6" w:rsidRPr="006055E6">
        <w:rPr>
          <w:b/>
          <w:i/>
        </w:rPr>
        <w:t>materia medioambiental</w:t>
      </w:r>
      <w:r w:rsidR="006055E6" w:rsidRPr="006055E6">
        <w:rPr>
          <w:i/>
        </w:rPr>
        <w:t xml:space="preserve"> </w:t>
      </w:r>
      <w:r w:rsidRPr="006055E6">
        <w:rPr>
          <w:i/>
        </w:rPr>
        <w:t xml:space="preserve">sugerimos la consulta de </w:t>
      </w:r>
      <w:hyperlink r:id="rId5" w:tgtFrame="_blank" w:tooltip="Dirección URL original: https://www.boe.es/biblioteca_juridica/index.php?tipo=C&amp;modo=2. Haga clic o pulse si confía en este vínculo." w:history="1">
        <w:r w:rsidRPr="006055E6">
          <w:rPr>
            <w:rStyle w:val="Hipervnculo"/>
            <w:rFonts w:ascii="Segoe UI" w:hAnsi="Segoe UI" w:cs="Segoe UI"/>
            <w:i/>
            <w:color w:val="2F5597"/>
            <w:sz w:val="23"/>
            <w:szCs w:val="23"/>
            <w:bdr w:val="none" w:sz="0" w:space="0" w:color="auto" w:frame="1"/>
            <w:shd w:val="clear" w:color="auto" w:fill="FFFFFF"/>
          </w:rPr>
          <w:t>códigos normativos</w:t>
        </w:r>
      </w:hyperlink>
      <w:r>
        <w:t>.</w:t>
      </w:r>
    </w:p>
    <w:sectPr w:rsidR="007F2AE1" w:rsidSect="006055E6">
      <w:endnotePr>
        <w:numFmt w:val="decimal"/>
      </w:endnotePr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E2B71"/>
    <w:multiLevelType w:val="hybridMultilevel"/>
    <w:tmpl w:val="94AE4C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A275B"/>
    <w:multiLevelType w:val="hybridMultilevel"/>
    <w:tmpl w:val="451822D2"/>
    <w:lvl w:ilvl="0" w:tplc="7A1E549C">
      <w:numFmt w:val="bullet"/>
      <w:lvlText w:val="-"/>
      <w:lvlJc w:val="left"/>
      <w:pPr>
        <w:ind w:left="1125" w:hanging="360"/>
      </w:pPr>
      <w:rPr>
        <w:rFonts w:ascii="Calibri" w:eastAsia="Times New Roman" w:hAnsi="Calibri" w:cs="Calibri" w:hint="default"/>
        <w:i/>
      </w:rPr>
    </w:lvl>
    <w:lvl w:ilvl="1" w:tplc="0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4A184EE0"/>
    <w:multiLevelType w:val="hybridMultilevel"/>
    <w:tmpl w:val="4408730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/>
        <w:color w:val="33333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82028"/>
    <w:multiLevelType w:val="hybridMultilevel"/>
    <w:tmpl w:val="E3DE667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A577D"/>
    <w:multiLevelType w:val="hybridMultilevel"/>
    <w:tmpl w:val="68BC4F9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855AE"/>
    <w:multiLevelType w:val="hybridMultilevel"/>
    <w:tmpl w:val="50BCC4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E3D2C"/>
    <w:multiLevelType w:val="hybridMultilevel"/>
    <w:tmpl w:val="21F07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8702F"/>
    <w:multiLevelType w:val="hybridMultilevel"/>
    <w:tmpl w:val="FE6C1F9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AE7B64"/>
    <w:multiLevelType w:val="hybridMultilevel"/>
    <w:tmpl w:val="0448771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F376BB"/>
    <w:multiLevelType w:val="hybridMultilevel"/>
    <w:tmpl w:val="5A48145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6q5CtIW4xdYvaIPlWpn/MjmvYiWjlw+S/HNPWu+cUDYiND99KjplK3kiS7cPwyOr5EtCBUH/cXukKFjdaY4MZw==" w:salt="Rkhfq+YmplLwin45U/af0A==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B1"/>
    <w:rsid w:val="000C193E"/>
    <w:rsid w:val="000C65D3"/>
    <w:rsid w:val="000F55CC"/>
    <w:rsid w:val="000F5609"/>
    <w:rsid w:val="00125B78"/>
    <w:rsid w:val="001E33AE"/>
    <w:rsid w:val="00285071"/>
    <w:rsid w:val="0028515C"/>
    <w:rsid w:val="00463E1C"/>
    <w:rsid w:val="00466CE0"/>
    <w:rsid w:val="00591C2F"/>
    <w:rsid w:val="005C1E7C"/>
    <w:rsid w:val="005F5EE4"/>
    <w:rsid w:val="006055E6"/>
    <w:rsid w:val="00621A1D"/>
    <w:rsid w:val="0062470C"/>
    <w:rsid w:val="00630DEF"/>
    <w:rsid w:val="00657B6B"/>
    <w:rsid w:val="0066392D"/>
    <w:rsid w:val="00665E23"/>
    <w:rsid w:val="006F4568"/>
    <w:rsid w:val="007F2AE1"/>
    <w:rsid w:val="00886650"/>
    <w:rsid w:val="008A3F7B"/>
    <w:rsid w:val="009217F1"/>
    <w:rsid w:val="009622D4"/>
    <w:rsid w:val="00AD0FFB"/>
    <w:rsid w:val="00B06F1E"/>
    <w:rsid w:val="00B11739"/>
    <w:rsid w:val="00B37FEC"/>
    <w:rsid w:val="00B65D64"/>
    <w:rsid w:val="00BE3003"/>
    <w:rsid w:val="00CA5DB1"/>
    <w:rsid w:val="00CC2B53"/>
    <w:rsid w:val="00D210B9"/>
    <w:rsid w:val="00D4338B"/>
    <w:rsid w:val="00D876F0"/>
    <w:rsid w:val="00DB15D8"/>
    <w:rsid w:val="00DD7881"/>
    <w:rsid w:val="00E863FF"/>
    <w:rsid w:val="00FF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E3637-520D-480E-83B9-4DEE03D0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DB1"/>
  </w:style>
  <w:style w:type="paragraph" w:styleId="Ttulo3">
    <w:name w:val="heading 3"/>
    <w:basedOn w:val="Normal"/>
    <w:link w:val="Ttulo3Car"/>
    <w:uiPriority w:val="9"/>
    <w:qFormat/>
    <w:rsid w:val="00BE30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5DB1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CA5D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A5DB1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E300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3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003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AD0FF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055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8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05.safelinks.protection.outlook.com/?url=https%3A%2F%2Fwww.boe.es%2Fbiblioteca_juridica%2Findex.php%3Ftipo%3DC%26modo%3D2&amp;data=05%7C01%7Cencarnacion.navarro9%40carm.es%7C0a62ae98adc04e6f87f608db20c44844%7Ca88b9f941a954624b67a855d708276bb%7C0%7C0%7C638139800927215272%7CUnknown%7CTWFpbGZsb3d8eyJWIjoiMC4wLjAwMDAiLCJQIjoiV2luMzIiLCJBTiI6Ik1haWwiLCJXVCI6Mn0%3D%7C3000%7C%7C%7C&amp;sdata=s97ir9TeIBg3Oijf4aeStHQYKbMPSHtnf2I3BzYxTsc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852</Words>
  <Characters>4687</Characters>
  <Application>Microsoft Office Word</Application>
  <DocSecurity>8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NAVARRO JAEN, ENCARNACION</dc:creator>
  <cp:keywords/>
  <dc:description/>
  <cp:lastModifiedBy>SANCHEZ LOPEZ, LAURA</cp:lastModifiedBy>
  <cp:revision>8</cp:revision>
  <dcterms:created xsi:type="dcterms:W3CDTF">2023-03-02T13:45:00Z</dcterms:created>
  <dcterms:modified xsi:type="dcterms:W3CDTF">2023-03-23T09:13:00Z</dcterms:modified>
</cp:coreProperties>
</file>